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5A545" w14:textId="534196F6" w:rsidR="007E31E3" w:rsidRDefault="00E712D0" w:rsidP="007E31E3">
      <w:pPr>
        <w:shd w:val="clear" w:color="auto" w:fill="FFFFFF"/>
        <w:spacing w:after="0" w:line="336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-10"/>
          <w:kern w:val="36"/>
          <w:sz w:val="58"/>
          <w:szCs w:val="58"/>
          <w:lang w:eastAsia="en-IN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spacing w:val="-10"/>
          <w:kern w:val="36"/>
          <w:sz w:val="58"/>
          <w:szCs w:val="58"/>
          <w:lang w:eastAsia="en-IN"/>
          <w14:ligatures w14:val="none"/>
        </w:rPr>
        <w:t xml:space="preserve"> </w:t>
      </w:r>
      <w:hyperlink r:id="rId5" w:history="1">
        <w:r w:rsidR="007E31E3" w:rsidRPr="007E31E3">
          <w:rPr>
            <w:rFonts w:ascii="Arial" w:eastAsia="Times New Roman" w:hAnsi="Arial" w:cs="Arial"/>
            <w:b/>
            <w:bCs/>
            <w:color w:val="000000"/>
            <w:spacing w:val="-10"/>
            <w:kern w:val="36"/>
            <w:sz w:val="58"/>
            <w:szCs w:val="58"/>
            <w:u w:val="single"/>
            <w:bdr w:val="none" w:sz="0" w:space="0" w:color="auto" w:frame="1"/>
            <w:lang w:eastAsia="en-IN"/>
            <w14:ligatures w14:val="none"/>
          </w:rPr>
          <w:t xml:space="preserve">Tariff and </w:t>
        </w:r>
        <w:proofErr w:type="spellStart"/>
        <w:proofErr w:type="gramStart"/>
        <w:r w:rsidR="007E31E3" w:rsidRPr="007E31E3">
          <w:rPr>
            <w:rFonts w:ascii="Arial" w:eastAsia="Times New Roman" w:hAnsi="Arial" w:cs="Arial"/>
            <w:b/>
            <w:bCs/>
            <w:color w:val="000000"/>
            <w:spacing w:val="-10"/>
            <w:kern w:val="36"/>
            <w:sz w:val="58"/>
            <w:szCs w:val="58"/>
            <w:u w:val="single"/>
            <w:bdr w:val="none" w:sz="0" w:space="0" w:color="auto" w:frame="1"/>
            <w:lang w:eastAsia="en-IN"/>
            <w14:ligatures w14:val="none"/>
          </w:rPr>
          <w:t>Non Tariff</w:t>
        </w:r>
        <w:proofErr w:type="spellEnd"/>
        <w:proofErr w:type="gramEnd"/>
        <w:r w:rsidR="007E31E3" w:rsidRPr="007E31E3">
          <w:rPr>
            <w:rFonts w:ascii="Arial" w:eastAsia="Times New Roman" w:hAnsi="Arial" w:cs="Arial"/>
            <w:b/>
            <w:bCs/>
            <w:color w:val="000000"/>
            <w:spacing w:val="-10"/>
            <w:kern w:val="36"/>
            <w:sz w:val="58"/>
            <w:szCs w:val="58"/>
            <w:u w:val="single"/>
            <w:bdr w:val="none" w:sz="0" w:space="0" w:color="auto" w:frame="1"/>
            <w:lang w:eastAsia="en-IN"/>
            <w14:ligatures w14:val="none"/>
          </w:rPr>
          <w:t xml:space="preserve"> Barriers in International Trade</w:t>
        </w:r>
      </w:hyperlink>
    </w:p>
    <w:p w14:paraId="0AE57A90" w14:textId="77777777" w:rsidR="007E31E3" w:rsidRDefault="007E31E3" w:rsidP="007E31E3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02124"/>
          <w:sz w:val="26"/>
          <w:szCs w:val="26"/>
        </w:rPr>
      </w:pPr>
      <w:r>
        <w:rPr>
          <w:rFonts w:ascii="Arial" w:hAnsi="Arial" w:cs="Arial"/>
          <w:color w:val="202124"/>
          <w:sz w:val="26"/>
          <w:szCs w:val="26"/>
        </w:rPr>
        <w:t xml:space="preserve">The below said are the Tariff and </w:t>
      </w:r>
      <w:proofErr w:type="spellStart"/>
      <w:proofErr w:type="gramStart"/>
      <w:r>
        <w:rPr>
          <w:rFonts w:ascii="Arial" w:hAnsi="Arial" w:cs="Arial"/>
          <w:color w:val="202124"/>
          <w:sz w:val="26"/>
          <w:szCs w:val="26"/>
        </w:rPr>
        <w:t>Non Tariff</w:t>
      </w:r>
      <w:proofErr w:type="spellEnd"/>
      <w:proofErr w:type="gramEnd"/>
      <w:r>
        <w:rPr>
          <w:rFonts w:ascii="Arial" w:hAnsi="Arial" w:cs="Arial"/>
          <w:color w:val="202124"/>
          <w:sz w:val="26"/>
          <w:szCs w:val="26"/>
        </w:rPr>
        <w:t xml:space="preserve"> Barriers in International Trade. In International Business Tariff Barriers are related taxes imposed by Governments to control Import Export of one or more products with a particular country. Non-tariff barriers are government policies and actions other than tariff barriers.</w:t>
      </w:r>
    </w:p>
    <w:p w14:paraId="209BA362" w14:textId="77777777" w:rsidR="007E31E3" w:rsidRDefault="007E31E3" w:rsidP="007E31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124"/>
          <w:sz w:val="26"/>
          <w:szCs w:val="26"/>
        </w:rPr>
      </w:pPr>
      <w:r>
        <w:rPr>
          <w:rStyle w:val="Strong"/>
          <w:rFonts w:ascii="Arial" w:hAnsi="Arial" w:cs="Arial"/>
          <w:color w:val="202124"/>
          <w:sz w:val="26"/>
          <w:szCs w:val="26"/>
        </w:rPr>
        <w:t>Tariff and Non-Tariff Trade Barriers</w:t>
      </w:r>
    </w:p>
    <w:p w14:paraId="0DD79B81" w14:textId="77777777" w:rsidR="007E31E3" w:rsidRDefault="007E31E3" w:rsidP="007E31E3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02124"/>
          <w:sz w:val="26"/>
          <w:szCs w:val="26"/>
        </w:rPr>
      </w:pPr>
      <w:r>
        <w:rPr>
          <w:rFonts w:ascii="Arial" w:hAnsi="Arial" w:cs="Arial"/>
          <w:color w:val="202124"/>
          <w:sz w:val="26"/>
          <w:szCs w:val="26"/>
        </w:rPr>
        <w:t>Some countries adopt an inward-looking approach to foreign trade.</w:t>
      </w:r>
    </w:p>
    <w:p w14:paraId="2375607B" w14:textId="77777777" w:rsidR="007E31E3" w:rsidRDefault="007E31E3" w:rsidP="007E31E3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02124"/>
          <w:sz w:val="26"/>
          <w:szCs w:val="26"/>
        </w:rPr>
      </w:pPr>
      <w:r>
        <w:rPr>
          <w:rFonts w:ascii="Arial" w:hAnsi="Arial" w:cs="Arial"/>
          <w:color w:val="202124"/>
          <w:sz w:val="26"/>
          <w:szCs w:val="26"/>
        </w:rPr>
        <w:t>(Inward looking approach: a country should not trade with other nations)</w:t>
      </w:r>
    </w:p>
    <w:p w14:paraId="510C1D5E" w14:textId="77777777" w:rsidR="007E31E3" w:rsidRPr="007E31E3" w:rsidRDefault="007E31E3" w:rsidP="007E31E3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</w:pPr>
      <w:r w:rsidRPr="007E31E3"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  <w:t>These countries use barriers to protect domestic industries from competition from foreign firms.</w:t>
      </w:r>
    </w:p>
    <w:p w14:paraId="58CF8952" w14:textId="77777777" w:rsidR="007E31E3" w:rsidRPr="007E31E3" w:rsidRDefault="007E31E3" w:rsidP="007E31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</w:pPr>
      <w:r w:rsidRPr="007E31E3">
        <w:rPr>
          <w:rFonts w:ascii="Arial" w:eastAsia="Times New Roman" w:hAnsi="Arial" w:cs="Arial"/>
          <w:b/>
          <w:bCs/>
          <w:color w:val="202124"/>
          <w:kern w:val="0"/>
          <w:sz w:val="26"/>
          <w:szCs w:val="26"/>
          <w:lang w:eastAsia="en-IN"/>
          <w14:ligatures w14:val="none"/>
        </w:rPr>
        <w:t>Tariff Barriers</w:t>
      </w:r>
    </w:p>
    <w:p w14:paraId="2CD3F764" w14:textId="77777777" w:rsidR="007E31E3" w:rsidRPr="007E31E3" w:rsidRDefault="007E31E3" w:rsidP="007E31E3">
      <w:pPr>
        <w:numPr>
          <w:ilvl w:val="0"/>
          <w:numId w:val="1"/>
        </w:numPr>
        <w:shd w:val="clear" w:color="auto" w:fill="FFFFFF"/>
        <w:spacing w:after="240" w:line="240" w:lineRule="auto"/>
        <w:ind w:left="1104"/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</w:pPr>
      <w:r w:rsidRPr="007E31E3"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  <w:t>Export Tariff Barriers</w:t>
      </w:r>
    </w:p>
    <w:p w14:paraId="5AC680AE" w14:textId="77777777" w:rsidR="007E31E3" w:rsidRPr="007E31E3" w:rsidRDefault="007E31E3" w:rsidP="007E31E3">
      <w:pPr>
        <w:numPr>
          <w:ilvl w:val="0"/>
          <w:numId w:val="1"/>
        </w:numPr>
        <w:shd w:val="clear" w:color="auto" w:fill="FFFFFF"/>
        <w:spacing w:after="240" w:line="240" w:lineRule="auto"/>
        <w:ind w:left="1104"/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</w:pPr>
      <w:r w:rsidRPr="007E31E3"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  <w:t>Import Tariff Barriers</w:t>
      </w:r>
    </w:p>
    <w:p w14:paraId="0C438CC0" w14:textId="77777777" w:rsidR="007E31E3" w:rsidRPr="007E31E3" w:rsidRDefault="007E31E3" w:rsidP="007E31E3">
      <w:pPr>
        <w:numPr>
          <w:ilvl w:val="0"/>
          <w:numId w:val="1"/>
        </w:numPr>
        <w:shd w:val="clear" w:color="auto" w:fill="FFFFFF"/>
        <w:spacing w:after="240" w:line="240" w:lineRule="auto"/>
        <w:ind w:left="1104"/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</w:pPr>
      <w:r w:rsidRPr="007E31E3"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  <w:t>Transit Tariff Barriers</w:t>
      </w:r>
    </w:p>
    <w:p w14:paraId="304B40BE" w14:textId="77777777" w:rsidR="007E31E3" w:rsidRDefault="007E31E3" w:rsidP="007E31E3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02124"/>
          <w:sz w:val="26"/>
          <w:szCs w:val="26"/>
        </w:rPr>
      </w:pPr>
    </w:p>
    <w:p w14:paraId="62E3C0D3" w14:textId="77777777" w:rsidR="007E31E3" w:rsidRPr="007E31E3" w:rsidRDefault="007E31E3" w:rsidP="007E31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</w:pPr>
      <w:proofErr w:type="spellStart"/>
      <w:proofErr w:type="gramStart"/>
      <w:r w:rsidRPr="007E31E3">
        <w:rPr>
          <w:rFonts w:ascii="Arial" w:eastAsia="Times New Roman" w:hAnsi="Arial" w:cs="Arial"/>
          <w:b/>
          <w:bCs/>
          <w:color w:val="202124"/>
          <w:kern w:val="0"/>
          <w:sz w:val="26"/>
          <w:szCs w:val="26"/>
          <w:lang w:eastAsia="en-IN"/>
          <w14:ligatures w14:val="none"/>
        </w:rPr>
        <w:t>Non Tariff</w:t>
      </w:r>
      <w:proofErr w:type="spellEnd"/>
      <w:proofErr w:type="gramEnd"/>
      <w:r w:rsidRPr="007E31E3">
        <w:rPr>
          <w:rFonts w:ascii="Arial" w:eastAsia="Times New Roman" w:hAnsi="Arial" w:cs="Arial"/>
          <w:b/>
          <w:bCs/>
          <w:color w:val="202124"/>
          <w:kern w:val="0"/>
          <w:sz w:val="26"/>
          <w:szCs w:val="26"/>
          <w:lang w:eastAsia="en-IN"/>
          <w14:ligatures w14:val="none"/>
        </w:rPr>
        <w:t xml:space="preserve"> Barriers</w:t>
      </w:r>
    </w:p>
    <w:p w14:paraId="56695A48" w14:textId="77777777" w:rsidR="007E31E3" w:rsidRPr="007E31E3" w:rsidRDefault="007E31E3" w:rsidP="007E31E3">
      <w:pPr>
        <w:numPr>
          <w:ilvl w:val="0"/>
          <w:numId w:val="2"/>
        </w:numPr>
        <w:shd w:val="clear" w:color="auto" w:fill="FFFFFF"/>
        <w:spacing w:after="240" w:line="240" w:lineRule="auto"/>
        <w:ind w:left="1104"/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</w:pPr>
      <w:r w:rsidRPr="007E31E3"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  <w:t>Quotas</w:t>
      </w:r>
    </w:p>
    <w:p w14:paraId="22B9711F" w14:textId="77777777" w:rsidR="007E31E3" w:rsidRPr="007E31E3" w:rsidRDefault="007E31E3" w:rsidP="007E31E3">
      <w:pPr>
        <w:numPr>
          <w:ilvl w:val="0"/>
          <w:numId w:val="2"/>
        </w:numPr>
        <w:shd w:val="clear" w:color="auto" w:fill="FFFFFF"/>
        <w:spacing w:after="240" w:line="240" w:lineRule="auto"/>
        <w:ind w:left="1104"/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</w:pPr>
      <w:r w:rsidRPr="007E31E3"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  <w:t>Subsidies</w:t>
      </w:r>
    </w:p>
    <w:p w14:paraId="3F357A7E" w14:textId="77777777" w:rsidR="007E31E3" w:rsidRPr="007E31E3" w:rsidRDefault="007E31E3" w:rsidP="007E31E3">
      <w:pPr>
        <w:numPr>
          <w:ilvl w:val="0"/>
          <w:numId w:val="2"/>
        </w:numPr>
        <w:shd w:val="clear" w:color="auto" w:fill="FFFFFF"/>
        <w:spacing w:after="0" w:line="240" w:lineRule="auto"/>
        <w:ind w:left="1104"/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</w:pPr>
      <w:r w:rsidRPr="007E31E3">
        <w:rPr>
          <w:rFonts w:ascii="Arial" w:eastAsia="Times New Roman" w:hAnsi="Arial" w:cs="Arial"/>
          <w:b/>
          <w:bCs/>
          <w:color w:val="202124"/>
          <w:kern w:val="0"/>
          <w:sz w:val="26"/>
          <w:szCs w:val="26"/>
          <w:lang w:eastAsia="en-IN"/>
          <w14:ligatures w14:val="none"/>
        </w:rPr>
        <w:t>Others</w:t>
      </w:r>
    </w:p>
    <w:p w14:paraId="01A91183" w14:textId="77777777" w:rsidR="007E31E3" w:rsidRPr="007E31E3" w:rsidRDefault="007E31E3" w:rsidP="007E31E3">
      <w:pPr>
        <w:numPr>
          <w:ilvl w:val="0"/>
          <w:numId w:val="3"/>
        </w:numPr>
        <w:shd w:val="clear" w:color="auto" w:fill="FFFFFF"/>
        <w:spacing w:after="240" w:line="240" w:lineRule="auto"/>
        <w:ind w:left="1104"/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</w:pPr>
      <w:r w:rsidRPr="007E31E3"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  <w:t>Product and Testing Standards</w:t>
      </w:r>
    </w:p>
    <w:p w14:paraId="4E118AFB" w14:textId="77777777" w:rsidR="007E31E3" w:rsidRPr="007E31E3" w:rsidRDefault="007E31E3" w:rsidP="007E31E3">
      <w:pPr>
        <w:numPr>
          <w:ilvl w:val="0"/>
          <w:numId w:val="3"/>
        </w:numPr>
        <w:shd w:val="clear" w:color="auto" w:fill="FFFFFF"/>
        <w:spacing w:after="240" w:line="240" w:lineRule="auto"/>
        <w:ind w:left="1104"/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</w:pPr>
      <w:r w:rsidRPr="007E31E3"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  <w:t>Embargoes</w:t>
      </w:r>
    </w:p>
    <w:p w14:paraId="120DA876" w14:textId="77777777" w:rsidR="007E31E3" w:rsidRPr="007E31E3" w:rsidRDefault="007E31E3" w:rsidP="007E31E3">
      <w:pPr>
        <w:numPr>
          <w:ilvl w:val="0"/>
          <w:numId w:val="3"/>
        </w:numPr>
        <w:shd w:val="clear" w:color="auto" w:fill="FFFFFF"/>
        <w:spacing w:after="240" w:line="240" w:lineRule="auto"/>
        <w:ind w:left="1104"/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</w:pPr>
      <w:r w:rsidRPr="007E31E3"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  <w:t>Local Content Requirements</w:t>
      </w:r>
    </w:p>
    <w:p w14:paraId="31047DAD" w14:textId="77777777" w:rsidR="007E31E3" w:rsidRPr="007E31E3" w:rsidRDefault="007E31E3" w:rsidP="007E31E3">
      <w:pPr>
        <w:numPr>
          <w:ilvl w:val="0"/>
          <w:numId w:val="3"/>
        </w:numPr>
        <w:shd w:val="clear" w:color="auto" w:fill="FFFFFF"/>
        <w:spacing w:after="240" w:line="240" w:lineRule="auto"/>
        <w:ind w:left="1104"/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</w:pPr>
      <w:r w:rsidRPr="007E31E3"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  <w:t>Administrative Delays</w:t>
      </w:r>
    </w:p>
    <w:p w14:paraId="14562247" w14:textId="77777777" w:rsidR="007E31E3" w:rsidRPr="007E31E3" w:rsidRDefault="007E31E3" w:rsidP="007E31E3">
      <w:pPr>
        <w:numPr>
          <w:ilvl w:val="0"/>
          <w:numId w:val="3"/>
        </w:numPr>
        <w:shd w:val="clear" w:color="auto" w:fill="FFFFFF"/>
        <w:spacing w:after="240" w:line="240" w:lineRule="auto"/>
        <w:ind w:left="1104"/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</w:pPr>
      <w:r w:rsidRPr="007E31E3"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  <w:t>Currency Controls</w:t>
      </w:r>
    </w:p>
    <w:p w14:paraId="77583945" w14:textId="77777777" w:rsidR="007E31E3" w:rsidRPr="007E31E3" w:rsidRDefault="007E31E3" w:rsidP="007E31E3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lgerian" w:hAnsi="Algerian" w:cs="Arial"/>
          <w:color w:val="202124"/>
          <w:sz w:val="40"/>
          <w:szCs w:val="40"/>
        </w:rPr>
      </w:pPr>
      <w:r w:rsidRPr="007E31E3">
        <w:rPr>
          <w:rStyle w:val="Strong"/>
          <w:rFonts w:ascii="Algerian" w:hAnsi="Algerian" w:cs="Arial"/>
          <w:color w:val="202124"/>
          <w:sz w:val="40"/>
          <w:szCs w:val="40"/>
        </w:rPr>
        <w:t>TARIFF BARRIERS</w:t>
      </w:r>
    </w:p>
    <w:p w14:paraId="0E9A10FE" w14:textId="77777777" w:rsidR="007E31E3" w:rsidRDefault="007E31E3" w:rsidP="007E31E3">
      <w:pPr>
        <w:pStyle w:val="NormalWeb"/>
        <w:shd w:val="clear" w:color="auto" w:fill="FFFFFF"/>
        <w:spacing w:before="0" w:beforeAutospacing="0" w:after="312" w:afterAutospacing="0"/>
        <w:ind w:left="360"/>
        <w:rPr>
          <w:rFonts w:ascii="Arial" w:hAnsi="Arial" w:cs="Arial"/>
          <w:color w:val="202124"/>
          <w:sz w:val="26"/>
          <w:szCs w:val="26"/>
        </w:rPr>
      </w:pPr>
      <w:r>
        <w:rPr>
          <w:rFonts w:ascii="Arial" w:hAnsi="Arial" w:cs="Arial"/>
          <w:color w:val="202124"/>
          <w:sz w:val="26"/>
          <w:szCs w:val="26"/>
        </w:rPr>
        <w:t>A tariff is a tax imposed on goods involved in International Trade.</w:t>
      </w:r>
    </w:p>
    <w:p w14:paraId="478A9CBE" w14:textId="77777777" w:rsidR="007E31E3" w:rsidRDefault="007E31E3" w:rsidP="007E31E3">
      <w:pPr>
        <w:pStyle w:val="NormalWeb"/>
        <w:shd w:val="clear" w:color="auto" w:fill="FFFFFF"/>
        <w:spacing w:before="0" w:beforeAutospacing="0" w:after="312" w:afterAutospacing="0"/>
        <w:ind w:left="360"/>
        <w:rPr>
          <w:rFonts w:ascii="Arial" w:hAnsi="Arial" w:cs="Arial"/>
          <w:color w:val="202124"/>
          <w:sz w:val="26"/>
          <w:szCs w:val="26"/>
        </w:rPr>
      </w:pPr>
      <w:r>
        <w:rPr>
          <w:rFonts w:ascii="Arial" w:hAnsi="Arial" w:cs="Arial"/>
          <w:color w:val="202124"/>
          <w:sz w:val="26"/>
          <w:szCs w:val="26"/>
        </w:rPr>
        <w:t>Tariffs may be either ad valorem or specific.</w:t>
      </w:r>
    </w:p>
    <w:p w14:paraId="2BABEEE8" w14:textId="77777777" w:rsidR="007E31E3" w:rsidRDefault="007E31E3" w:rsidP="007E31E3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02124"/>
          <w:sz w:val="26"/>
          <w:szCs w:val="26"/>
        </w:rPr>
      </w:pPr>
      <w:r>
        <w:rPr>
          <w:rStyle w:val="Strong"/>
          <w:rFonts w:ascii="Arial" w:hAnsi="Arial" w:cs="Arial"/>
          <w:color w:val="202124"/>
          <w:sz w:val="26"/>
          <w:szCs w:val="26"/>
        </w:rPr>
        <w:t>Ad Valorem Tariffs:</w:t>
      </w:r>
      <w:r>
        <w:rPr>
          <w:rFonts w:ascii="Arial" w:hAnsi="Arial" w:cs="Arial"/>
          <w:color w:val="202124"/>
          <w:sz w:val="26"/>
          <w:szCs w:val="26"/>
        </w:rPr>
        <w:t> as percentages on values of goods imported.</w:t>
      </w:r>
    </w:p>
    <w:p w14:paraId="164FAD39" w14:textId="77777777" w:rsidR="007E31E3" w:rsidRDefault="007E31E3" w:rsidP="007E31E3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02124"/>
          <w:sz w:val="26"/>
          <w:szCs w:val="26"/>
        </w:rPr>
      </w:pPr>
      <w:r>
        <w:rPr>
          <w:rStyle w:val="Strong"/>
          <w:rFonts w:ascii="Arial" w:hAnsi="Arial" w:cs="Arial"/>
          <w:color w:val="202124"/>
          <w:sz w:val="26"/>
          <w:szCs w:val="26"/>
        </w:rPr>
        <w:t>Specific Tariffs</w:t>
      </w:r>
      <w:r>
        <w:rPr>
          <w:rFonts w:ascii="Arial" w:hAnsi="Arial" w:cs="Arial"/>
          <w:color w:val="202124"/>
          <w:sz w:val="26"/>
          <w:szCs w:val="26"/>
        </w:rPr>
        <w:t>: relates to some specific attributes of the goods – weight, quantity, value and the like.</w:t>
      </w:r>
    </w:p>
    <w:p w14:paraId="156CBD1B" w14:textId="4BB91461" w:rsidR="007E31E3" w:rsidRDefault="007E31E3" w:rsidP="007E31E3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02124"/>
          <w:sz w:val="26"/>
          <w:szCs w:val="26"/>
        </w:rPr>
      </w:pPr>
      <w:r>
        <w:rPr>
          <w:rStyle w:val="Strong"/>
          <w:rFonts w:ascii="Arial" w:hAnsi="Arial" w:cs="Arial"/>
          <w:color w:val="202124"/>
          <w:sz w:val="26"/>
          <w:szCs w:val="26"/>
        </w:rPr>
        <w:t>Compound Tariff</w:t>
      </w:r>
      <w:r>
        <w:rPr>
          <w:rFonts w:ascii="Arial" w:hAnsi="Arial" w:cs="Arial"/>
          <w:color w:val="202124"/>
          <w:sz w:val="26"/>
          <w:szCs w:val="26"/>
        </w:rPr>
        <w:t>: is calculated partly as a percentage on value and partly as a rate per unit or weight.</w:t>
      </w:r>
    </w:p>
    <w:p w14:paraId="07326A9D" w14:textId="77777777" w:rsidR="007E31E3" w:rsidRDefault="007E31E3" w:rsidP="007E31E3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02124"/>
          <w:sz w:val="26"/>
          <w:szCs w:val="26"/>
        </w:rPr>
      </w:pPr>
    </w:p>
    <w:p w14:paraId="079F68BD" w14:textId="09B53156" w:rsidR="007E31E3" w:rsidRDefault="007E31E3" w:rsidP="007E31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124"/>
          <w:sz w:val="26"/>
          <w:szCs w:val="26"/>
        </w:rPr>
      </w:pPr>
      <w:r>
        <w:rPr>
          <w:rStyle w:val="Strong"/>
          <w:rFonts w:ascii="Arial" w:hAnsi="Arial" w:cs="Arial"/>
          <w:color w:val="202124"/>
          <w:sz w:val="26"/>
          <w:szCs w:val="26"/>
        </w:rPr>
        <w:t>Export Tariff Barriers</w:t>
      </w:r>
    </w:p>
    <w:p w14:paraId="0981C96B" w14:textId="77777777" w:rsidR="007E31E3" w:rsidRDefault="007E31E3" w:rsidP="007E31E3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02124"/>
          <w:sz w:val="26"/>
          <w:szCs w:val="26"/>
        </w:rPr>
      </w:pPr>
      <w:r>
        <w:rPr>
          <w:rFonts w:ascii="Arial" w:hAnsi="Arial" w:cs="Arial"/>
          <w:color w:val="202124"/>
          <w:sz w:val="26"/>
          <w:szCs w:val="26"/>
        </w:rPr>
        <w:t>Taxes are imposed on goods when they leave the country</w:t>
      </w:r>
    </w:p>
    <w:p w14:paraId="5318CE89" w14:textId="77777777" w:rsidR="007E31E3" w:rsidRDefault="007E31E3" w:rsidP="007E31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124"/>
          <w:sz w:val="26"/>
          <w:szCs w:val="26"/>
        </w:rPr>
      </w:pPr>
      <w:r>
        <w:rPr>
          <w:rStyle w:val="Strong"/>
          <w:rFonts w:ascii="Arial" w:hAnsi="Arial" w:cs="Arial"/>
          <w:color w:val="202124"/>
          <w:sz w:val="26"/>
          <w:szCs w:val="26"/>
        </w:rPr>
        <w:t>Import Tariff Barriers</w:t>
      </w:r>
    </w:p>
    <w:p w14:paraId="79B82E3D" w14:textId="77777777" w:rsidR="007E31E3" w:rsidRDefault="007E31E3" w:rsidP="007E31E3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02124"/>
          <w:sz w:val="26"/>
          <w:szCs w:val="26"/>
        </w:rPr>
      </w:pPr>
      <w:r>
        <w:rPr>
          <w:rFonts w:ascii="Arial" w:hAnsi="Arial" w:cs="Arial"/>
          <w:color w:val="202124"/>
          <w:sz w:val="26"/>
          <w:szCs w:val="26"/>
        </w:rPr>
        <w:t>Taxes are imposed on goods imported.</w:t>
      </w:r>
    </w:p>
    <w:p w14:paraId="29D2DD83" w14:textId="77777777" w:rsidR="007E31E3" w:rsidRDefault="007E31E3" w:rsidP="007E31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124"/>
          <w:sz w:val="26"/>
          <w:szCs w:val="26"/>
        </w:rPr>
      </w:pPr>
      <w:r>
        <w:rPr>
          <w:rStyle w:val="Strong"/>
          <w:rFonts w:ascii="Arial" w:hAnsi="Arial" w:cs="Arial"/>
          <w:color w:val="202124"/>
          <w:sz w:val="26"/>
          <w:szCs w:val="26"/>
        </w:rPr>
        <w:t>Transit Tariff Barriers</w:t>
      </w:r>
    </w:p>
    <w:p w14:paraId="1988AE1A" w14:textId="790C590B" w:rsidR="007E31E3" w:rsidRDefault="007E31E3" w:rsidP="007E31E3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02124"/>
          <w:sz w:val="26"/>
          <w:szCs w:val="26"/>
        </w:rPr>
      </w:pPr>
      <w:r>
        <w:rPr>
          <w:rFonts w:ascii="Arial" w:hAnsi="Arial" w:cs="Arial"/>
          <w:color w:val="202124"/>
          <w:sz w:val="26"/>
          <w:szCs w:val="26"/>
        </w:rPr>
        <w:t>Taxes are imposed on goods as they pass through one count</w:t>
      </w:r>
      <w:r>
        <w:rPr>
          <w:rFonts w:ascii="Arial" w:hAnsi="Arial" w:cs="Arial"/>
          <w:color w:val="202124"/>
          <w:sz w:val="26"/>
          <w:szCs w:val="26"/>
          <w:shd w:val="clear" w:color="auto" w:fill="FFFFFF"/>
        </w:rPr>
        <w:t>ry bound for another.</w:t>
      </w:r>
    </w:p>
    <w:p w14:paraId="256E3B1D" w14:textId="45ED7ADE" w:rsidR="007E31E3" w:rsidRPr="007E31E3" w:rsidRDefault="007E31E3" w:rsidP="007E31E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lgerian" w:hAnsi="Algerian" w:cs="Arial"/>
          <w:color w:val="202124"/>
          <w:sz w:val="40"/>
          <w:szCs w:val="40"/>
        </w:rPr>
      </w:pPr>
      <w:proofErr w:type="gramStart"/>
      <w:r w:rsidRPr="007E31E3">
        <w:rPr>
          <w:rStyle w:val="Strong"/>
          <w:rFonts w:ascii="Algerian" w:hAnsi="Algerian" w:cs="Arial"/>
          <w:color w:val="202124"/>
          <w:sz w:val="40"/>
          <w:szCs w:val="40"/>
        </w:rPr>
        <w:t>NON TARIFF</w:t>
      </w:r>
      <w:proofErr w:type="gramEnd"/>
      <w:r w:rsidRPr="007E31E3">
        <w:rPr>
          <w:rStyle w:val="Strong"/>
          <w:rFonts w:ascii="Algerian" w:hAnsi="Algerian" w:cs="Arial"/>
          <w:color w:val="202124"/>
          <w:sz w:val="40"/>
          <w:szCs w:val="40"/>
        </w:rPr>
        <w:t xml:space="preserve"> BARRIERS</w:t>
      </w:r>
    </w:p>
    <w:p w14:paraId="10DE8E32" w14:textId="77777777" w:rsidR="007E31E3" w:rsidRDefault="007E31E3" w:rsidP="007E31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124"/>
          <w:sz w:val="26"/>
          <w:szCs w:val="26"/>
        </w:rPr>
      </w:pPr>
      <w:proofErr w:type="spellStart"/>
      <w:proofErr w:type="gramStart"/>
      <w:r>
        <w:rPr>
          <w:rFonts w:ascii="Arial" w:hAnsi="Arial" w:cs="Arial"/>
          <w:color w:val="202124"/>
          <w:sz w:val="26"/>
          <w:szCs w:val="26"/>
        </w:rPr>
        <w:t>Non Tariff</w:t>
      </w:r>
      <w:proofErr w:type="spellEnd"/>
      <w:proofErr w:type="gramEnd"/>
      <w:r>
        <w:rPr>
          <w:rFonts w:ascii="Arial" w:hAnsi="Arial" w:cs="Arial"/>
          <w:color w:val="202124"/>
          <w:sz w:val="26"/>
          <w:szCs w:val="26"/>
        </w:rPr>
        <w:t xml:space="preserve"> Barriers are any government regulation, policy or procedure other than a tariff that has the effect of restricting international trade or affecting overseas investment.</w:t>
      </w:r>
    </w:p>
    <w:p w14:paraId="03FD568F" w14:textId="77777777" w:rsidR="0083227C" w:rsidRDefault="0083227C" w:rsidP="007E31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124"/>
          <w:sz w:val="26"/>
          <w:szCs w:val="26"/>
        </w:rPr>
      </w:pPr>
    </w:p>
    <w:p w14:paraId="4501D2A7" w14:textId="77777777" w:rsidR="007E31E3" w:rsidRDefault="007E31E3" w:rsidP="007E31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2124"/>
          <w:sz w:val="26"/>
          <w:szCs w:val="26"/>
        </w:rPr>
      </w:pPr>
      <w:r>
        <w:rPr>
          <w:rStyle w:val="Strong"/>
          <w:rFonts w:ascii="Arial" w:hAnsi="Arial" w:cs="Arial"/>
          <w:color w:val="202124"/>
          <w:sz w:val="26"/>
          <w:szCs w:val="26"/>
        </w:rPr>
        <w:t>Quotas</w:t>
      </w:r>
    </w:p>
    <w:p w14:paraId="71FB3D3D" w14:textId="77777777" w:rsidR="007E31E3" w:rsidRDefault="007E31E3" w:rsidP="007E31E3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02124"/>
          <w:sz w:val="26"/>
          <w:szCs w:val="26"/>
        </w:rPr>
      </w:pPr>
      <w:r>
        <w:rPr>
          <w:rFonts w:ascii="Arial" w:hAnsi="Arial" w:cs="Arial"/>
          <w:color w:val="202124"/>
          <w:sz w:val="26"/>
          <w:szCs w:val="26"/>
        </w:rPr>
        <w:t>These are the numerical limits on the number of goods imported into a country during a specific period.</w:t>
      </w:r>
    </w:p>
    <w:p w14:paraId="4E692E91" w14:textId="77777777" w:rsidR="007E31E3" w:rsidRDefault="007E31E3" w:rsidP="007E31E3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02124"/>
          <w:sz w:val="26"/>
          <w:szCs w:val="26"/>
        </w:rPr>
      </w:pPr>
      <w:r>
        <w:rPr>
          <w:rFonts w:ascii="Arial" w:hAnsi="Arial" w:cs="Arial"/>
          <w:color w:val="202124"/>
          <w:sz w:val="26"/>
          <w:szCs w:val="26"/>
        </w:rPr>
        <w:t>The quantity is mentioned in licence and importer must pay penalty if the quantity of goods imported exceeds the one specified in the licence.</w:t>
      </w:r>
    </w:p>
    <w:p w14:paraId="342C4F9C" w14:textId="77777777" w:rsidR="007E31E3" w:rsidRDefault="007E31E3" w:rsidP="007E31E3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02124"/>
          <w:sz w:val="26"/>
          <w:szCs w:val="26"/>
        </w:rPr>
      </w:pPr>
      <w:r>
        <w:rPr>
          <w:rFonts w:ascii="Arial" w:hAnsi="Arial" w:cs="Arial"/>
          <w:color w:val="202124"/>
          <w:sz w:val="26"/>
          <w:szCs w:val="26"/>
        </w:rPr>
        <w:t>Some countries use Quotas for:</w:t>
      </w:r>
    </w:p>
    <w:p w14:paraId="22F6F2D5" w14:textId="28EE510A" w:rsidR="007E31E3" w:rsidRDefault="007E31E3" w:rsidP="007E31E3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02124"/>
          <w:sz w:val="26"/>
          <w:szCs w:val="26"/>
        </w:rPr>
      </w:pPr>
      <w:r>
        <w:rPr>
          <w:rFonts w:ascii="Arial" w:hAnsi="Arial" w:cs="Arial"/>
          <w:color w:val="202124"/>
          <w:sz w:val="26"/>
          <w:szCs w:val="26"/>
        </w:rPr>
        <w:t>Protection of politically powerful or vulnerable industries, such as agriculture, automobile, textiles etc from the international competition</w:t>
      </w:r>
      <w:r w:rsidR="0083227C">
        <w:rPr>
          <w:rFonts w:ascii="Arial" w:hAnsi="Arial" w:cs="Arial"/>
          <w:color w:val="202124"/>
          <w:sz w:val="26"/>
          <w:szCs w:val="26"/>
        </w:rPr>
        <w:t>.</w:t>
      </w:r>
    </w:p>
    <w:p w14:paraId="7F068064" w14:textId="77777777" w:rsidR="0083227C" w:rsidRPr="0083227C" w:rsidRDefault="0083227C" w:rsidP="008322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</w:pPr>
      <w:r w:rsidRPr="0083227C">
        <w:rPr>
          <w:rFonts w:ascii="Arial" w:eastAsia="Times New Roman" w:hAnsi="Arial" w:cs="Arial"/>
          <w:b/>
          <w:bCs/>
          <w:color w:val="202124"/>
          <w:kern w:val="0"/>
          <w:sz w:val="26"/>
          <w:szCs w:val="26"/>
          <w:lang w:eastAsia="en-IN"/>
          <w14:ligatures w14:val="none"/>
        </w:rPr>
        <w:t>VER</w:t>
      </w:r>
      <w:r w:rsidRPr="0083227C"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  <w:t>:</w:t>
      </w:r>
    </w:p>
    <w:p w14:paraId="3778696D" w14:textId="77777777" w:rsidR="0083227C" w:rsidRPr="0083227C" w:rsidRDefault="0083227C" w:rsidP="0083227C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</w:pPr>
      <w:r w:rsidRPr="0083227C"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  <w:t>VER (Voluntary Export Restraint) is a variant on the import quota.</w:t>
      </w:r>
    </w:p>
    <w:p w14:paraId="2171400F" w14:textId="77777777" w:rsidR="0083227C" w:rsidRPr="0083227C" w:rsidRDefault="0083227C" w:rsidP="0083227C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</w:pPr>
      <w:r w:rsidRPr="0083227C"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  <w:t>A VER is a quota on trade imposed by the exporting country, typically at the request of the importing country.</w:t>
      </w:r>
    </w:p>
    <w:p w14:paraId="10B3418A" w14:textId="77777777" w:rsidR="0083227C" w:rsidRPr="0083227C" w:rsidRDefault="0083227C" w:rsidP="008322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</w:pPr>
      <w:r w:rsidRPr="0083227C">
        <w:rPr>
          <w:rFonts w:ascii="Arial" w:eastAsia="Times New Roman" w:hAnsi="Arial" w:cs="Arial"/>
          <w:b/>
          <w:bCs/>
          <w:color w:val="202124"/>
          <w:kern w:val="0"/>
          <w:sz w:val="26"/>
          <w:szCs w:val="26"/>
          <w:lang w:eastAsia="en-IN"/>
          <w14:ligatures w14:val="none"/>
        </w:rPr>
        <w:t>Subsidies</w:t>
      </w:r>
    </w:p>
    <w:p w14:paraId="47E6068D" w14:textId="77777777" w:rsidR="0083227C" w:rsidRPr="0083227C" w:rsidRDefault="0083227C" w:rsidP="0083227C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</w:pPr>
      <w:r w:rsidRPr="0083227C"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  <w:t>A subsidy is a government payment to a domestic producer</w:t>
      </w:r>
    </w:p>
    <w:p w14:paraId="5E962AA2" w14:textId="77777777" w:rsidR="0083227C" w:rsidRPr="0083227C" w:rsidRDefault="0083227C" w:rsidP="0083227C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</w:pPr>
      <w:r w:rsidRPr="0083227C"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  <w:t xml:space="preserve">For </w:t>
      </w:r>
      <w:proofErr w:type="gramStart"/>
      <w:r w:rsidRPr="0083227C"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  <w:t>e.g.</w:t>
      </w:r>
      <w:proofErr w:type="gramEnd"/>
      <w:r w:rsidRPr="0083227C"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  <w:t xml:space="preserve"> Cash Grants, low-interest loans, tax breaks, and Government equity participation in local firms.</w:t>
      </w:r>
    </w:p>
    <w:p w14:paraId="41EE79C5" w14:textId="77777777" w:rsidR="0083227C" w:rsidRPr="0083227C" w:rsidRDefault="0083227C" w:rsidP="0083227C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</w:pPr>
      <w:r w:rsidRPr="0083227C"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  <w:t>Subsidies help to the domestic producer in 2 ways:</w:t>
      </w:r>
    </w:p>
    <w:p w14:paraId="74C24A23" w14:textId="77777777" w:rsidR="0083227C" w:rsidRPr="0083227C" w:rsidRDefault="0083227C" w:rsidP="0083227C">
      <w:pPr>
        <w:numPr>
          <w:ilvl w:val="0"/>
          <w:numId w:val="7"/>
        </w:numPr>
        <w:shd w:val="clear" w:color="auto" w:fill="FFFFFF"/>
        <w:spacing w:after="240" w:line="240" w:lineRule="auto"/>
        <w:ind w:left="1104"/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</w:pPr>
      <w:r w:rsidRPr="0083227C"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  <w:t>To compete against low-cost foreign imports</w:t>
      </w:r>
    </w:p>
    <w:p w14:paraId="5CA31D2B" w14:textId="77777777" w:rsidR="0083227C" w:rsidRPr="0083227C" w:rsidRDefault="0083227C" w:rsidP="0083227C">
      <w:pPr>
        <w:numPr>
          <w:ilvl w:val="0"/>
          <w:numId w:val="7"/>
        </w:numPr>
        <w:shd w:val="clear" w:color="auto" w:fill="FFFFFF"/>
        <w:spacing w:after="240" w:line="240" w:lineRule="auto"/>
        <w:ind w:left="1104"/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</w:pPr>
      <w:r w:rsidRPr="0083227C"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  <w:t>To gain access to export markets</w:t>
      </w:r>
    </w:p>
    <w:p w14:paraId="6A658C7A" w14:textId="77777777" w:rsidR="0083227C" w:rsidRPr="0083227C" w:rsidRDefault="0083227C" w:rsidP="0083227C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</w:pPr>
      <w:r w:rsidRPr="0083227C">
        <w:rPr>
          <w:rFonts w:ascii="Arial" w:eastAsia="Times New Roman" w:hAnsi="Arial" w:cs="Arial"/>
          <w:b/>
          <w:bCs/>
          <w:color w:val="202124"/>
          <w:kern w:val="0"/>
          <w:sz w:val="26"/>
          <w:szCs w:val="26"/>
          <w:lang w:eastAsia="en-IN"/>
          <w14:ligatures w14:val="none"/>
        </w:rPr>
        <w:t>Other Barriers</w:t>
      </w:r>
    </w:p>
    <w:p w14:paraId="0DF49B95" w14:textId="77777777" w:rsidR="0083227C" w:rsidRPr="0083227C" w:rsidRDefault="0083227C" w:rsidP="0083227C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</w:pPr>
    </w:p>
    <w:p w14:paraId="54CB037A" w14:textId="77777777" w:rsidR="0083227C" w:rsidRPr="0083227C" w:rsidRDefault="0083227C" w:rsidP="008322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</w:pPr>
      <w:r w:rsidRPr="0083227C">
        <w:rPr>
          <w:rFonts w:ascii="Arial" w:eastAsia="Times New Roman" w:hAnsi="Arial" w:cs="Arial"/>
          <w:b/>
          <w:bCs/>
          <w:color w:val="202124"/>
          <w:kern w:val="0"/>
          <w:sz w:val="26"/>
          <w:szCs w:val="26"/>
          <w:lang w:eastAsia="en-IN"/>
          <w14:ligatures w14:val="none"/>
        </w:rPr>
        <w:t>Embargo</w:t>
      </w:r>
    </w:p>
    <w:p w14:paraId="6420A700" w14:textId="77777777" w:rsidR="0083227C" w:rsidRPr="0083227C" w:rsidRDefault="0083227C" w:rsidP="0083227C">
      <w:pPr>
        <w:numPr>
          <w:ilvl w:val="0"/>
          <w:numId w:val="9"/>
        </w:numPr>
        <w:shd w:val="clear" w:color="auto" w:fill="FFFFFF"/>
        <w:spacing w:after="240" w:line="240" w:lineRule="auto"/>
        <w:ind w:left="1104"/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</w:pPr>
      <w:r w:rsidRPr="0083227C"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  <w:t>The embargo is a government order imposing a trade barrier</w:t>
      </w:r>
    </w:p>
    <w:p w14:paraId="53B3A296" w14:textId="77777777" w:rsidR="0083227C" w:rsidRPr="0083227C" w:rsidRDefault="0083227C" w:rsidP="0083227C">
      <w:pPr>
        <w:numPr>
          <w:ilvl w:val="0"/>
          <w:numId w:val="9"/>
        </w:numPr>
        <w:shd w:val="clear" w:color="auto" w:fill="FFFFFF"/>
        <w:spacing w:after="240" w:line="240" w:lineRule="auto"/>
        <w:ind w:left="1104"/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</w:pPr>
      <w:r w:rsidRPr="0083227C"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  <w:t>A complete ban on import and export in one or more products with a particular country</w:t>
      </w:r>
    </w:p>
    <w:p w14:paraId="2D712A70" w14:textId="77777777" w:rsidR="0083227C" w:rsidRPr="0083227C" w:rsidRDefault="0083227C" w:rsidP="0083227C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</w:pPr>
      <w:r w:rsidRPr="0083227C"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  <w:t>Example: India by UK nuclear exports restriction</w:t>
      </w:r>
    </w:p>
    <w:p w14:paraId="6975CB46" w14:textId="77777777" w:rsidR="0083227C" w:rsidRPr="0083227C" w:rsidRDefault="0083227C" w:rsidP="0083227C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</w:pPr>
      <w:r w:rsidRPr="0083227C"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  <w:t>This is the most restrictive non-tariff trade barrier</w:t>
      </w:r>
    </w:p>
    <w:p w14:paraId="67042C4C" w14:textId="77777777" w:rsidR="0083227C" w:rsidRPr="0083227C" w:rsidRDefault="0083227C" w:rsidP="008322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</w:pPr>
      <w:r w:rsidRPr="0083227C">
        <w:rPr>
          <w:rFonts w:ascii="Arial" w:eastAsia="Times New Roman" w:hAnsi="Arial" w:cs="Arial"/>
          <w:color w:val="202124"/>
          <w:kern w:val="0"/>
          <w:sz w:val="26"/>
          <w:szCs w:val="26"/>
          <w:u w:val="single"/>
          <w:lang w:eastAsia="en-IN"/>
          <w14:ligatures w14:val="none"/>
        </w:rPr>
        <w:t>Purpose</w:t>
      </w:r>
    </w:p>
    <w:p w14:paraId="262440B8" w14:textId="77777777" w:rsidR="0083227C" w:rsidRPr="0083227C" w:rsidRDefault="0083227C" w:rsidP="0083227C">
      <w:pPr>
        <w:numPr>
          <w:ilvl w:val="0"/>
          <w:numId w:val="10"/>
        </w:numPr>
        <w:shd w:val="clear" w:color="auto" w:fill="FFFFFF"/>
        <w:spacing w:after="240" w:line="240" w:lineRule="auto"/>
        <w:ind w:left="1104"/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</w:pPr>
      <w:r w:rsidRPr="0083227C"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  <w:t>To accomplish political goals</w:t>
      </w:r>
    </w:p>
    <w:p w14:paraId="57D395E7" w14:textId="77777777" w:rsidR="0083227C" w:rsidRPr="0083227C" w:rsidRDefault="0083227C" w:rsidP="0083227C">
      <w:pPr>
        <w:numPr>
          <w:ilvl w:val="0"/>
          <w:numId w:val="10"/>
        </w:numPr>
        <w:shd w:val="clear" w:color="auto" w:fill="FFFFFF"/>
        <w:spacing w:after="240" w:line="240" w:lineRule="auto"/>
        <w:ind w:left="1104"/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</w:pPr>
      <w:r w:rsidRPr="0083227C"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  <w:t>To avoid hurting religious feelings</w:t>
      </w:r>
    </w:p>
    <w:p w14:paraId="781EFFE6" w14:textId="77777777" w:rsidR="0083227C" w:rsidRPr="0083227C" w:rsidRDefault="0083227C" w:rsidP="0083227C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</w:pPr>
      <w:r w:rsidRPr="0083227C"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  <w:t>Example: import of beef into India is prohibited because Hindus shun beef</w:t>
      </w:r>
    </w:p>
    <w:p w14:paraId="584C1A15" w14:textId="77777777" w:rsidR="0083227C" w:rsidRPr="0083227C" w:rsidRDefault="0083227C" w:rsidP="008322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</w:pPr>
      <w:r w:rsidRPr="0083227C">
        <w:rPr>
          <w:rFonts w:ascii="Arial" w:eastAsia="Times New Roman" w:hAnsi="Arial" w:cs="Arial"/>
          <w:b/>
          <w:bCs/>
          <w:color w:val="202124"/>
          <w:kern w:val="0"/>
          <w:sz w:val="26"/>
          <w:szCs w:val="26"/>
          <w:lang w:eastAsia="en-IN"/>
          <w14:ligatures w14:val="none"/>
        </w:rPr>
        <w:t>Local Content Requirements</w:t>
      </w:r>
    </w:p>
    <w:p w14:paraId="7A917775" w14:textId="77777777" w:rsidR="0083227C" w:rsidRPr="0083227C" w:rsidRDefault="0083227C" w:rsidP="0083227C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</w:pPr>
      <w:r w:rsidRPr="0083227C"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  <w:t>The legal stipulation that a specified amount of a good or service be supplied by producers in the domestic market</w:t>
      </w:r>
    </w:p>
    <w:p w14:paraId="39A0CFEC" w14:textId="77777777" w:rsidR="0083227C" w:rsidRPr="0083227C" w:rsidRDefault="0083227C" w:rsidP="0083227C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</w:pPr>
      <w:r w:rsidRPr="0083227C"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  <w:t>The govt of the country may state that local labour, components or other inputs should be used (Partially or full) in the production of goods.</w:t>
      </w:r>
    </w:p>
    <w:p w14:paraId="6955537E" w14:textId="77777777" w:rsidR="0083227C" w:rsidRPr="0083227C" w:rsidRDefault="0083227C" w:rsidP="008322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</w:pPr>
      <w:r w:rsidRPr="0083227C">
        <w:rPr>
          <w:rFonts w:ascii="Arial" w:eastAsia="Times New Roman" w:hAnsi="Arial" w:cs="Arial"/>
          <w:b/>
          <w:bCs/>
          <w:color w:val="202124"/>
          <w:kern w:val="0"/>
          <w:sz w:val="26"/>
          <w:szCs w:val="26"/>
          <w:u w:val="single"/>
          <w:lang w:eastAsia="en-IN"/>
          <w14:ligatures w14:val="none"/>
        </w:rPr>
        <w:t>Purpose</w:t>
      </w:r>
    </w:p>
    <w:p w14:paraId="097102E9" w14:textId="77777777" w:rsidR="0083227C" w:rsidRPr="0083227C" w:rsidRDefault="0083227C" w:rsidP="0083227C">
      <w:pPr>
        <w:numPr>
          <w:ilvl w:val="0"/>
          <w:numId w:val="11"/>
        </w:numPr>
        <w:shd w:val="clear" w:color="auto" w:fill="FFFFFF"/>
        <w:spacing w:after="240" w:line="240" w:lineRule="auto"/>
        <w:ind w:left="1104"/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</w:pPr>
      <w:r w:rsidRPr="0083227C"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  <w:t>To help domestic supplies of components and local labour</w:t>
      </w:r>
    </w:p>
    <w:p w14:paraId="4F895AF8" w14:textId="77777777" w:rsidR="0083227C" w:rsidRPr="0083227C" w:rsidRDefault="0083227C" w:rsidP="0083227C">
      <w:pPr>
        <w:numPr>
          <w:ilvl w:val="0"/>
          <w:numId w:val="11"/>
        </w:numPr>
        <w:shd w:val="clear" w:color="auto" w:fill="FFFFFF"/>
        <w:spacing w:after="240" w:line="240" w:lineRule="auto"/>
        <w:ind w:left="1104"/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</w:pPr>
      <w:r w:rsidRPr="0083227C"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  <w:t>Administrative Delays</w:t>
      </w:r>
    </w:p>
    <w:p w14:paraId="6373AA04" w14:textId="77777777" w:rsidR="0083227C" w:rsidRPr="0083227C" w:rsidRDefault="0083227C" w:rsidP="0083227C">
      <w:pPr>
        <w:numPr>
          <w:ilvl w:val="0"/>
          <w:numId w:val="11"/>
        </w:numPr>
        <w:shd w:val="clear" w:color="auto" w:fill="FFFFFF"/>
        <w:spacing w:after="240" w:line="240" w:lineRule="auto"/>
        <w:ind w:left="1104"/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</w:pPr>
      <w:r w:rsidRPr="0083227C"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  <w:t>Regulatory controls or bureaucratic rules designed to impair the flow of imports into a country</w:t>
      </w:r>
    </w:p>
    <w:p w14:paraId="674E580F" w14:textId="77777777" w:rsidR="0083227C" w:rsidRPr="0083227C" w:rsidRDefault="0083227C" w:rsidP="0083227C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</w:pPr>
      <w:proofErr w:type="gramStart"/>
      <w:r w:rsidRPr="0083227C"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  <w:t>E.g.</w:t>
      </w:r>
      <w:proofErr w:type="gramEnd"/>
      <w:r w:rsidRPr="0083227C"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  <w:t xml:space="preserve"> requiring international air carriers to land at inconvenient airports, requiring product inspection that</w:t>
      </w:r>
    </w:p>
    <w:p w14:paraId="2B2EC3F3" w14:textId="77777777" w:rsidR="0083227C" w:rsidRPr="0083227C" w:rsidRDefault="0083227C" w:rsidP="0083227C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</w:pPr>
      <w:r w:rsidRPr="0083227C"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  <w:t>damages the product itself, purposely understaffing customs offices to cause unusual delays and requiring special licences that take a long time to obtain</w:t>
      </w:r>
    </w:p>
    <w:p w14:paraId="3C200E14" w14:textId="77777777" w:rsidR="0083227C" w:rsidRPr="0083227C" w:rsidRDefault="0083227C" w:rsidP="0083227C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</w:pPr>
      <w:r w:rsidRPr="0083227C"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  <w:t>Environment regulations, health and safety inspections and regulations quarantining, charging taxes and fees for public services that affect the ability of international businesses to compete in host countries</w:t>
      </w:r>
    </w:p>
    <w:p w14:paraId="34C8F613" w14:textId="77777777" w:rsidR="0083227C" w:rsidRPr="0083227C" w:rsidRDefault="0083227C" w:rsidP="008322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</w:pPr>
      <w:r w:rsidRPr="0083227C">
        <w:rPr>
          <w:rFonts w:ascii="Arial" w:eastAsia="Times New Roman" w:hAnsi="Arial" w:cs="Arial"/>
          <w:b/>
          <w:bCs/>
          <w:color w:val="202124"/>
          <w:kern w:val="0"/>
          <w:sz w:val="26"/>
          <w:szCs w:val="26"/>
          <w:u w:val="single"/>
          <w:lang w:eastAsia="en-IN"/>
          <w14:ligatures w14:val="none"/>
        </w:rPr>
        <w:t>Objective</w:t>
      </w:r>
    </w:p>
    <w:p w14:paraId="1C950475" w14:textId="77777777" w:rsidR="0083227C" w:rsidRPr="0083227C" w:rsidRDefault="0083227C" w:rsidP="0083227C">
      <w:pPr>
        <w:numPr>
          <w:ilvl w:val="0"/>
          <w:numId w:val="12"/>
        </w:numPr>
        <w:shd w:val="clear" w:color="auto" w:fill="FFFFFF"/>
        <w:spacing w:after="240" w:line="240" w:lineRule="auto"/>
        <w:ind w:left="1104"/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</w:pPr>
      <w:r w:rsidRPr="0083227C"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  <w:t>To offer protection to a domestic producer</w:t>
      </w:r>
    </w:p>
    <w:p w14:paraId="1BD8AFE8" w14:textId="77777777" w:rsidR="0083227C" w:rsidRPr="0083227C" w:rsidRDefault="0083227C" w:rsidP="0083227C">
      <w:pPr>
        <w:numPr>
          <w:ilvl w:val="0"/>
          <w:numId w:val="12"/>
        </w:numPr>
        <w:shd w:val="clear" w:color="auto" w:fill="FFFFFF"/>
        <w:spacing w:after="240" w:line="240" w:lineRule="auto"/>
        <w:ind w:left="1104"/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</w:pPr>
      <w:r w:rsidRPr="0083227C"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  <w:t>Currency controls</w:t>
      </w:r>
    </w:p>
    <w:p w14:paraId="62E121FC" w14:textId="77777777" w:rsidR="0083227C" w:rsidRPr="0083227C" w:rsidRDefault="0083227C" w:rsidP="0083227C">
      <w:pPr>
        <w:numPr>
          <w:ilvl w:val="0"/>
          <w:numId w:val="12"/>
        </w:numPr>
        <w:shd w:val="clear" w:color="auto" w:fill="FFFFFF"/>
        <w:spacing w:after="240" w:line="240" w:lineRule="auto"/>
        <w:ind w:left="1104"/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</w:pPr>
      <w:r w:rsidRPr="0083227C"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  <w:t>Restrictions on the convertibility of currency into other currencies</w:t>
      </w:r>
    </w:p>
    <w:p w14:paraId="71E19E0E" w14:textId="77777777" w:rsidR="0083227C" w:rsidRPr="0083227C" w:rsidRDefault="0083227C" w:rsidP="0083227C">
      <w:pPr>
        <w:numPr>
          <w:ilvl w:val="0"/>
          <w:numId w:val="12"/>
        </w:numPr>
        <w:shd w:val="clear" w:color="auto" w:fill="FFFFFF"/>
        <w:spacing w:after="240" w:line="240" w:lineRule="auto"/>
        <w:ind w:left="1104"/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</w:pPr>
      <w:r w:rsidRPr="0083227C"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  <w:t>Product and testing standards</w:t>
      </w:r>
    </w:p>
    <w:p w14:paraId="7779734C" w14:textId="77777777" w:rsidR="0083227C" w:rsidRPr="0083227C" w:rsidRDefault="0083227C" w:rsidP="0083227C">
      <w:pPr>
        <w:numPr>
          <w:ilvl w:val="0"/>
          <w:numId w:val="12"/>
        </w:numPr>
        <w:shd w:val="clear" w:color="auto" w:fill="FFFFFF"/>
        <w:spacing w:after="240" w:line="240" w:lineRule="auto"/>
        <w:ind w:left="1104"/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</w:pPr>
      <w:r w:rsidRPr="0083227C"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  <w:t>Foreign goods meet a country’s domestic product or testing standards before they can be offered for sale in the country</w:t>
      </w:r>
    </w:p>
    <w:p w14:paraId="09492053" w14:textId="77777777" w:rsidR="0083227C" w:rsidRPr="0083227C" w:rsidRDefault="0083227C" w:rsidP="0083227C">
      <w:pPr>
        <w:numPr>
          <w:ilvl w:val="0"/>
          <w:numId w:val="12"/>
        </w:numPr>
        <w:shd w:val="clear" w:color="auto" w:fill="FFFFFF"/>
        <w:spacing w:after="240" w:line="240" w:lineRule="auto"/>
        <w:ind w:left="1104"/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</w:pPr>
      <w:r w:rsidRPr="0083227C"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  <w:t>Why Protectionism</w:t>
      </w:r>
    </w:p>
    <w:p w14:paraId="5569D16A" w14:textId="77777777" w:rsidR="0083227C" w:rsidRPr="0083227C" w:rsidRDefault="0083227C" w:rsidP="0083227C">
      <w:pPr>
        <w:numPr>
          <w:ilvl w:val="0"/>
          <w:numId w:val="12"/>
        </w:numPr>
        <w:shd w:val="clear" w:color="auto" w:fill="FFFFFF"/>
        <w:spacing w:after="240" w:line="240" w:lineRule="auto"/>
        <w:ind w:left="1104"/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</w:pPr>
      <w:r w:rsidRPr="0083227C"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  <w:t>Political Arguments</w:t>
      </w:r>
    </w:p>
    <w:p w14:paraId="5793B15D" w14:textId="77777777" w:rsidR="0083227C" w:rsidRDefault="0083227C" w:rsidP="0083227C">
      <w:pPr>
        <w:numPr>
          <w:ilvl w:val="0"/>
          <w:numId w:val="12"/>
        </w:numPr>
        <w:shd w:val="clear" w:color="auto" w:fill="FFFFFF"/>
        <w:spacing w:after="240" w:line="240" w:lineRule="auto"/>
        <w:ind w:left="1104"/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</w:pPr>
      <w:r w:rsidRPr="0083227C"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  <w:t>National Security</w:t>
      </w:r>
    </w:p>
    <w:p w14:paraId="2E949525" w14:textId="77777777" w:rsidR="0083227C" w:rsidRPr="0083227C" w:rsidRDefault="0083227C" w:rsidP="0083227C">
      <w:pPr>
        <w:numPr>
          <w:ilvl w:val="0"/>
          <w:numId w:val="12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</w:pPr>
      <w:r w:rsidRPr="0083227C"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  <w:t>Retaliation (Action was taken in return for an injury or offence)</w:t>
      </w:r>
    </w:p>
    <w:p w14:paraId="152A86BC" w14:textId="77777777" w:rsidR="0083227C" w:rsidRPr="0083227C" w:rsidRDefault="0083227C" w:rsidP="0083227C">
      <w:pPr>
        <w:numPr>
          <w:ilvl w:val="0"/>
          <w:numId w:val="12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</w:pPr>
      <w:r w:rsidRPr="0083227C"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  <w:t>Protecting Jobs</w:t>
      </w:r>
    </w:p>
    <w:p w14:paraId="1B7F890E" w14:textId="77777777" w:rsidR="0083227C" w:rsidRPr="0083227C" w:rsidRDefault="0083227C" w:rsidP="0083227C">
      <w:pPr>
        <w:numPr>
          <w:ilvl w:val="0"/>
          <w:numId w:val="12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</w:pPr>
      <w:r w:rsidRPr="0083227C"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  <w:t>Protecting Human rights</w:t>
      </w:r>
    </w:p>
    <w:p w14:paraId="06B99EC1" w14:textId="77777777" w:rsidR="0083227C" w:rsidRPr="0083227C" w:rsidRDefault="0083227C" w:rsidP="0083227C">
      <w:pPr>
        <w:numPr>
          <w:ilvl w:val="0"/>
          <w:numId w:val="12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</w:pPr>
      <w:r w:rsidRPr="0083227C"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  <w:t>Economic Arguments</w:t>
      </w:r>
    </w:p>
    <w:p w14:paraId="1A0BFC3A" w14:textId="77777777" w:rsidR="0083227C" w:rsidRPr="0083227C" w:rsidRDefault="0083227C" w:rsidP="0083227C">
      <w:pPr>
        <w:numPr>
          <w:ilvl w:val="0"/>
          <w:numId w:val="12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</w:pPr>
      <w:r w:rsidRPr="0083227C"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  <w:t>Infant Industry Argument</w:t>
      </w:r>
    </w:p>
    <w:p w14:paraId="58D7F3B1" w14:textId="77777777" w:rsidR="0083227C" w:rsidRPr="0083227C" w:rsidRDefault="0083227C" w:rsidP="0083227C">
      <w:pPr>
        <w:numPr>
          <w:ilvl w:val="0"/>
          <w:numId w:val="12"/>
        </w:numPr>
        <w:shd w:val="clear" w:color="auto" w:fill="FFFFFF"/>
        <w:spacing w:after="240" w:line="240" w:lineRule="auto"/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</w:pPr>
      <w:r w:rsidRPr="0083227C"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  <w:t>Strategic Trade Policy</w:t>
      </w:r>
    </w:p>
    <w:p w14:paraId="789F92FA" w14:textId="77777777" w:rsidR="0083227C" w:rsidRPr="0083227C" w:rsidRDefault="0083227C" w:rsidP="0083227C">
      <w:pPr>
        <w:shd w:val="clear" w:color="auto" w:fill="FFFFFF"/>
        <w:spacing w:after="240" w:line="240" w:lineRule="auto"/>
        <w:ind w:left="1104"/>
        <w:rPr>
          <w:rFonts w:ascii="Arial" w:eastAsia="Times New Roman" w:hAnsi="Arial" w:cs="Arial"/>
          <w:color w:val="202124"/>
          <w:kern w:val="0"/>
          <w:sz w:val="26"/>
          <w:szCs w:val="26"/>
          <w:lang w:eastAsia="en-IN"/>
          <w14:ligatures w14:val="none"/>
        </w:rPr>
      </w:pPr>
    </w:p>
    <w:p w14:paraId="13F48774" w14:textId="77777777" w:rsidR="0083227C" w:rsidRDefault="0083227C" w:rsidP="007E31E3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202124"/>
          <w:sz w:val="26"/>
          <w:szCs w:val="26"/>
        </w:rPr>
      </w:pPr>
    </w:p>
    <w:p w14:paraId="6078C558" w14:textId="77777777" w:rsidR="007E31E3" w:rsidRPr="007E31E3" w:rsidRDefault="007E31E3" w:rsidP="007E31E3">
      <w:pPr>
        <w:shd w:val="clear" w:color="auto" w:fill="FFFFFF"/>
        <w:spacing w:after="0" w:line="336" w:lineRule="atLeast"/>
        <w:outlineLvl w:val="0"/>
        <w:rPr>
          <w:rFonts w:ascii="Arial" w:eastAsia="Times New Roman" w:hAnsi="Arial" w:cs="Arial"/>
          <w:b/>
          <w:bCs/>
          <w:color w:val="000000"/>
          <w:spacing w:val="-10"/>
          <w:kern w:val="36"/>
          <w:sz w:val="58"/>
          <w:szCs w:val="58"/>
          <w:lang w:eastAsia="en-IN"/>
          <w14:ligatures w14:val="none"/>
        </w:rPr>
      </w:pPr>
    </w:p>
    <w:p w14:paraId="046BD890" w14:textId="77777777" w:rsidR="00E2300D" w:rsidRDefault="00E2300D"/>
    <w:sectPr w:rsidR="00E230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B33F6"/>
    <w:multiLevelType w:val="hybridMultilevel"/>
    <w:tmpl w:val="5D141DC0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991BCB"/>
    <w:multiLevelType w:val="multilevel"/>
    <w:tmpl w:val="CEBE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278B2"/>
    <w:multiLevelType w:val="multilevel"/>
    <w:tmpl w:val="495C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B03681"/>
    <w:multiLevelType w:val="hybridMultilevel"/>
    <w:tmpl w:val="833295F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B062E"/>
    <w:multiLevelType w:val="multilevel"/>
    <w:tmpl w:val="6BCC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D057AF"/>
    <w:multiLevelType w:val="multilevel"/>
    <w:tmpl w:val="5DD88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AD48CB"/>
    <w:multiLevelType w:val="multilevel"/>
    <w:tmpl w:val="A8788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9F0DBE"/>
    <w:multiLevelType w:val="hybridMultilevel"/>
    <w:tmpl w:val="F632711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C06E6"/>
    <w:multiLevelType w:val="multilevel"/>
    <w:tmpl w:val="9FBA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665A62"/>
    <w:multiLevelType w:val="multilevel"/>
    <w:tmpl w:val="3BD6D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7B3F0C"/>
    <w:multiLevelType w:val="multilevel"/>
    <w:tmpl w:val="C402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7D33EA"/>
    <w:multiLevelType w:val="multilevel"/>
    <w:tmpl w:val="AD844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CD7B1D"/>
    <w:multiLevelType w:val="multilevel"/>
    <w:tmpl w:val="A158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77164371">
    <w:abstractNumId w:val="10"/>
  </w:num>
  <w:num w:numId="2" w16cid:durableId="317735281">
    <w:abstractNumId w:val="9"/>
  </w:num>
  <w:num w:numId="3" w16cid:durableId="1496528218">
    <w:abstractNumId w:val="6"/>
  </w:num>
  <w:num w:numId="4" w16cid:durableId="1003781183">
    <w:abstractNumId w:val="7"/>
  </w:num>
  <w:num w:numId="5" w16cid:durableId="267004367">
    <w:abstractNumId w:val="3"/>
  </w:num>
  <w:num w:numId="6" w16cid:durableId="1731029642">
    <w:abstractNumId w:val="0"/>
  </w:num>
  <w:num w:numId="7" w16cid:durableId="1445689658">
    <w:abstractNumId w:val="2"/>
  </w:num>
  <w:num w:numId="8" w16cid:durableId="1611006098">
    <w:abstractNumId w:val="12"/>
  </w:num>
  <w:num w:numId="9" w16cid:durableId="114492996">
    <w:abstractNumId w:val="11"/>
  </w:num>
  <w:num w:numId="10" w16cid:durableId="3022071">
    <w:abstractNumId w:val="1"/>
  </w:num>
  <w:num w:numId="11" w16cid:durableId="138884666">
    <w:abstractNumId w:val="4"/>
  </w:num>
  <w:num w:numId="12" w16cid:durableId="1776053718">
    <w:abstractNumId w:val="5"/>
  </w:num>
  <w:num w:numId="13" w16cid:durableId="21166316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1E3"/>
    <w:rsid w:val="007E31E3"/>
    <w:rsid w:val="0083227C"/>
    <w:rsid w:val="00E2300D"/>
    <w:rsid w:val="00E7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F56C4"/>
  <w15:chartTrackingRefBased/>
  <w15:docId w15:val="{C633A868-0DAC-4F78-8ED2-F0FDA68BC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E31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31E3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7E31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E3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character" w:styleId="Strong">
    <w:name w:val="Strong"/>
    <w:basedOn w:val="DefaultParagraphFont"/>
    <w:uiPriority w:val="22"/>
    <w:qFormat/>
    <w:rsid w:val="007E31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diaclass.com/tariff-and-non-tariff-barriers-in-international-tra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Shailee Upadhayay</dc:creator>
  <cp:keywords/>
  <dc:description/>
  <cp:lastModifiedBy>Shailee Upadhayay</cp:lastModifiedBy>
  <cp:revision>2</cp:revision>
  <dcterms:created xsi:type="dcterms:W3CDTF">2023-05-20T08:36:00Z</dcterms:created>
  <dcterms:modified xsi:type="dcterms:W3CDTF">2023-06-22T08:54:00Z</dcterms:modified>
</cp:coreProperties>
</file>